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AC6D" w14:textId="77777777" w:rsidR="00790CB2" w:rsidRDefault="00790CB2" w:rsidP="00790CB2">
      <w:pPr>
        <w:pStyle w:val="Standard"/>
        <w:rPr>
          <w:rFonts w:hint="eastAsia"/>
        </w:rPr>
      </w:pPr>
      <w:r>
        <w:t>Las lógicas generales de la destrucción del clima deben ser vistas también en cortes más particulares:</w:t>
      </w:r>
    </w:p>
    <w:p w14:paraId="54C8921C" w14:textId="77777777" w:rsidR="00790CB2" w:rsidRDefault="00790CB2" w:rsidP="00790CB2">
      <w:pPr>
        <w:pStyle w:val="Standard"/>
        <w:rPr>
          <w:rFonts w:hint="eastAsia"/>
        </w:rPr>
      </w:pPr>
    </w:p>
    <w:p w14:paraId="2D9A2513" w14:textId="77777777" w:rsidR="00790CB2" w:rsidRDefault="00790CB2" w:rsidP="00790CB2">
      <w:pPr>
        <w:pStyle w:val="Standard"/>
        <w:rPr>
          <w:rFonts w:hint="eastAsia"/>
        </w:rPr>
      </w:pPr>
      <w:r>
        <w:t>Sistemas vitales del planeta</w:t>
      </w:r>
    </w:p>
    <w:p w14:paraId="0D8D08C5" w14:textId="77777777" w:rsidR="00790CB2" w:rsidRDefault="00790CB2" w:rsidP="00790CB2">
      <w:pPr>
        <w:pStyle w:val="Standard"/>
        <w:rPr>
          <w:rFonts w:hint="eastAsia"/>
        </w:rPr>
      </w:pPr>
    </w:p>
    <w:p w14:paraId="76963040" w14:textId="77777777" w:rsidR="00790CB2" w:rsidRDefault="00790CB2" w:rsidP="00790CB2">
      <w:pPr>
        <w:pStyle w:val="Standard"/>
        <w:rPr>
          <w:rFonts w:hint="eastAsia"/>
        </w:rPr>
      </w:pPr>
      <w:r>
        <w:t>Impactos sectoriales del cambio climático</w:t>
      </w:r>
    </w:p>
    <w:p w14:paraId="7AC5FA69" w14:textId="77777777" w:rsidR="00790CB2" w:rsidRDefault="00790CB2" w:rsidP="00790CB2">
      <w:pPr>
        <w:pStyle w:val="Standard"/>
        <w:rPr>
          <w:rFonts w:hint="eastAsia"/>
        </w:rPr>
      </w:pPr>
    </w:p>
    <w:p w14:paraId="18249565" w14:textId="77777777" w:rsidR="00790CB2" w:rsidRDefault="00790CB2" w:rsidP="00790CB2">
      <w:pPr>
        <w:pStyle w:val="Standard"/>
        <w:rPr>
          <w:rFonts w:hint="eastAsia"/>
        </w:rPr>
      </w:pPr>
      <w:r>
        <w:t>Empresas destructoras y empresas remediadoras</w:t>
      </w:r>
    </w:p>
    <w:p w14:paraId="4E83F1EC" w14:textId="77777777" w:rsidR="00790CB2" w:rsidRDefault="00790CB2" w:rsidP="00790CB2">
      <w:pPr>
        <w:pStyle w:val="Standard"/>
        <w:rPr>
          <w:rFonts w:hint="eastAsia"/>
        </w:rPr>
      </w:pPr>
    </w:p>
    <w:p w14:paraId="36E4C759" w14:textId="77777777" w:rsidR="00790CB2" w:rsidRDefault="00790CB2" w:rsidP="00790CB2">
      <w:pPr>
        <w:pStyle w:val="Standard"/>
      </w:pPr>
      <w:r>
        <w:t>Diversas formas de "apoyo" de los estados a la destrucción del clima:</w:t>
      </w:r>
    </w:p>
    <w:p w14:paraId="01C0684B" w14:textId="77777777" w:rsidR="00790CB2" w:rsidRDefault="00790CB2" w:rsidP="00790CB2">
      <w:pPr>
        <w:pStyle w:val="Standard"/>
        <w:widowControl w:val="0"/>
        <w:pBdr>
          <w:bottom w:val="single" w:sz="2" w:space="2" w:color="000000"/>
        </w:pBdr>
        <w:rPr>
          <w:rFonts w:hint="eastAsia"/>
        </w:rPr>
      </w:pPr>
    </w:p>
    <w:p w14:paraId="4D6DB93F" w14:textId="77777777" w:rsidR="00790CB2" w:rsidRDefault="00790CB2" w:rsidP="00790CB2">
      <w:pPr>
        <w:pStyle w:val="Standard"/>
        <w:rPr>
          <w:rFonts w:hint="eastAsia"/>
        </w:rPr>
      </w:pPr>
    </w:p>
    <w:p w14:paraId="4E5152EC" w14:textId="77777777" w:rsidR="00D9663E" w:rsidRDefault="00FC53B8">
      <w:pPr>
        <w:pStyle w:val="Standard"/>
        <w:rPr>
          <w:rFonts w:hint="eastAsia"/>
        </w:rPr>
      </w:pPr>
      <w:r>
        <w:t>Buxton:</w:t>
      </w:r>
    </w:p>
    <w:p w14:paraId="20E712A9" w14:textId="77777777" w:rsidR="00D9663E" w:rsidRDefault="00D9663E">
      <w:pPr>
        <w:pStyle w:val="Standard"/>
        <w:rPr>
          <w:rFonts w:hint="eastAsia"/>
        </w:rPr>
      </w:pPr>
    </w:p>
    <w:p w14:paraId="5BC39896" w14:textId="77777777" w:rsidR="00D9663E" w:rsidRDefault="00FC53B8">
      <w:pPr>
        <w:pStyle w:val="Standard"/>
        <w:rPr>
          <w:rFonts w:hint="eastAsia"/>
        </w:rPr>
      </w:pPr>
      <w:r>
        <w:t>9 sistemas biofísicos esenciales:</w:t>
      </w:r>
    </w:p>
    <w:p w14:paraId="79C19F5C" w14:textId="77777777" w:rsidR="00D9663E" w:rsidRDefault="00D9663E">
      <w:pPr>
        <w:pStyle w:val="Standard"/>
        <w:rPr>
          <w:rFonts w:hint="eastAsia"/>
        </w:rPr>
      </w:pPr>
    </w:p>
    <w:p w14:paraId="140B89B4" w14:textId="77777777" w:rsidR="00D9663E" w:rsidRDefault="00FC53B8">
      <w:pPr>
        <w:pStyle w:val="Standard"/>
        <w:rPr>
          <w:rFonts w:hint="eastAsia"/>
        </w:rPr>
      </w:pPr>
      <w:r>
        <w:t>Rebasados: climate change, biodiversity loss, and interference with the nitrogen cycle;</w:t>
      </w:r>
    </w:p>
    <w:p w14:paraId="19AE8CD8" w14:textId="77777777" w:rsidR="00D9663E" w:rsidRDefault="00D9663E">
      <w:pPr>
        <w:pStyle w:val="Standard"/>
        <w:rPr>
          <w:rFonts w:hint="eastAsia"/>
        </w:rPr>
      </w:pPr>
    </w:p>
    <w:p w14:paraId="585DF4C3" w14:textId="77777777" w:rsidR="00D9663E" w:rsidRDefault="00FC53B8">
      <w:pPr>
        <w:pStyle w:val="Standard"/>
        <w:rPr>
          <w:rFonts w:hint="eastAsia"/>
        </w:rPr>
      </w:pPr>
      <w:r>
        <w:t>Al borde del rebase: freshwater use, land-use changes, ocean acidification, and interference with the global phosphorus cycle.</w:t>
      </w:r>
    </w:p>
    <w:p w14:paraId="2783C2D2" w14:textId="77777777" w:rsidR="00D9663E" w:rsidRDefault="00D9663E">
      <w:pPr>
        <w:pStyle w:val="Standard"/>
        <w:rPr>
          <w:rFonts w:hint="eastAsia"/>
        </w:rPr>
      </w:pPr>
    </w:p>
    <w:p w14:paraId="04D5ADF0" w14:textId="77777777" w:rsidR="00D9663E" w:rsidRDefault="00FC53B8">
      <w:pPr>
        <w:pStyle w:val="Standard"/>
        <w:rPr>
          <w:rFonts w:hint="eastAsia"/>
        </w:rPr>
      </w:pPr>
      <w:r>
        <w:t>http://www.stockholmresilience.org/21/research/research-programmes/ planetary-boundaries.html.</w:t>
      </w:r>
    </w:p>
    <w:p w14:paraId="147E73C8" w14:textId="77777777" w:rsidR="00D9663E" w:rsidRDefault="00D9663E">
      <w:pPr>
        <w:pStyle w:val="Standard"/>
        <w:widowControl w:val="0"/>
        <w:pBdr>
          <w:bottom w:val="single" w:sz="2" w:space="2" w:color="000000"/>
        </w:pBdr>
        <w:rPr>
          <w:rFonts w:hint="eastAsia"/>
        </w:rPr>
      </w:pPr>
    </w:p>
    <w:p w14:paraId="522C7DD9" w14:textId="77777777" w:rsidR="00D9663E" w:rsidRDefault="00D9663E">
      <w:pPr>
        <w:pStyle w:val="Standard"/>
        <w:rPr>
          <w:rFonts w:hint="eastAsia"/>
        </w:rPr>
      </w:pPr>
    </w:p>
    <w:p w14:paraId="0FE4BE88" w14:textId="77777777" w:rsidR="00D9663E" w:rsidRDefault="00FC53B8">
      <w:pPr>
        <w:pStyle w:val="Standard"/>
        <w:rPr>
          <w:rFonts w:hint="eastAsia"/>
        </w:rPr>
      </w:pPr>
      <w:r>
        <w:t>Sobre el Antropoceno – Capitaloceno http://www.jasonwmoore.com/uploads/Moore__Ecology_Capital_and_the_Origins_of_Our_Times_ _JWSR__2011_.pdf.</w:t>
      </w:r>
    </w:p>
    <w:p w14:paraId="556E32EF" w14:textId="77777777" w:rsidR="00D9663E" w:rsidRDefault="00D9663E">
      <w:pPr>
        <w:pStyle w:val="Standard"/>
        <w:widowControl w:val="0"/>
        <w:pBdr>
          <w:bottom w:val="single" w:sz="2" w:space="2" w:color="000000"/>
        </w:pBdr>
        <w:rPr>
          <w:rFonts w:hint="eastAsia"/>
        </w:rPr>
      </w:pPr>
    </w:p>
    <w:p w14:paraId="7FA4D842" w14:textId="77777777" w:rsidR="00D9663E" w:rsidRDefault="00D9663E">
      <w:pPr>
        <w:pStyle w:val="Standard"/>
        <w:rPr>
          <w:rFonts w:hint="eastAsia"/>
        </w:rPr>
      </w:pPr>
    </w:p>
    <w:p w14:paraId="72094938" w14:textId="77777777" w:rsidR="00D9663E" w:rsidRDefault="00FC53B8">
      <w:pPr>
        <w:pStyle w:val="Standard"/>
        <w:rPr>
          <w:rFonts w:hint="eastAsia"/>
        </w:rPr>
      </w:pPr>
      <w:r>
        <w:t>Conclusiones del IPCC – 2014</w:t>
      </w:r>
    </w:p>
    <w:p w14:paraId="694AE340" w14:textId="77777777" w:rsidR="00D9663E" w:rsidRDefault="00D9663E">
      <w:pPr>
        <w:pStyle w:val="Standard"/>
        <w:rPr>
          <w:rFonts w:hint="eastAsia"/>
        </w:rPr>
      </w:pPr>
    </w:p>
    <w:p w14:paraId="78FCFC77" w14:textId="77777777" w:rsidR="00D9663E" w:rsidRDefault="00FC53B8">
      <w:pPr>
        <w:pStyle w:val="Standard"/>
        <w:rPr>
          <w:rFonts w:hint="eastAsia"/>
        </w:rPr>
      </w:pPr>
      <w:r>
        <w:t>These include extreme weather, rising sea levels that will flood many coastal cities, food insecurity and ‘the breakdown of food systems’, declining water supplies, increases in ‘ill-health in many regions,’ and ongoing collapse of biodiversity</w:t>
      </w:r>
    </w:p>
    <w:p w14:paraId="1C6E68DA" w14:textId="77777777" w:rsidR="00D9663E" w:rsidRDefault="00D9663E">
      <w:pPr>
        <w:pStyle w:val="Standard"/>
        <w:rPr>
          <w:rFonts w:hint="eastAsia"/>
        </w:rPr>
      </w:pPr>
    </w:p>
    <w:p w14:paraId="23D16D42" w14:textId="2CDBA110" w:rsidR="00D9663E" w:rsidRDefault="00FC53B8">
      <w:pPr>
        <w:pStyle w:val="Standard"/>
      </w:pPr>
      <w:r>
        <w:t xml:space="preserve">http://ipcc-wg2.gov/AR5/images/uploads/WG2AR5_SPM_ FINAL.pdf  </w:t>
      </w:r>
    </w:p>
    <w:p w14:paraId="34593B3E" w14:textId="77777777" w:rsidR="00D9663E" w:rsidRDefault="00D9663E">
      <w:pPr>
        <w:pStyle w:val="Standard"/>
        <w:widowControl w:val="0"/>
        <w:pBdr>
          <w:bottom w:val="single" w:sz="2" w:space="2" w:color="000000"/>
        </w:pBdr>
        <w:rPr>
          <w:rFonts w:hint="eastAsia"/>
        </w:rPr>
      </w:pPr>
    </w:p>
    <w:p w14:paraId="5E429130" w14:textId="77777777" w:rsidR="00D9663E" w:rsidRDefault="00D9663E">
      <w:pPr>
        <w:pStyle w:val="Standard"/>
        <w:rPr>
          <w:rFonts w:hint="eastAsia"/>
        </w:rPr>
      </w:pPr>
    </w:p>
    <w:p w14:paraId="3AC8CC35" w14:textId="77777777" w:rsidR="00D9663E" w:rsidRDefault="00FC53B8">
      <w:pPr>
        <w:pStyle w:val="Standard"/>
        <w:rPr>
          <w:rFonts w:hint="eastAsia"/>
        </w:rPr>
      </w:pPr>
      <w:r>
        <w:t>Reyes</w:t>
      </w:r>
    </w:p>
    <w:p w14:paraId="444EEB10" w14:textId="77777777" w:rsidR="00D9663E" w:rsidRDefault="00D9663E">
      <w:pPr>
        <w:pStyle w:val="Standard"/>
        <w:rPr>
          <w:rFonts w:hint="eastAsia"/>
        </w:rPr>
      </w:pPr>
    </w:p>
    <w:p w14:paraId="229CAE8A" w14:textId="77777777" w:rsidR="00D9663E" w:rsidRDefault="00FC53B8">
      <w:pPr>
        <w:pStyle w:val="Standard"/>
        <w:rPr>
          <w:rFonts w:hint="eastAsia"/>
        </w:rPr>
      </w:pPr>
      <w:r>
        <w:t>how TNCs’ investment strategies seek to escape accountability for their role in causing the climate crisis, consistently fail to address the systemic risks that business-as-usual poses, and do very little to support a just transition to a low-carbon economy. Rather than embracing corporate leadership, the key to addressing climate change and its growing impacts on our lives and society will lie in diminishing the power of the transnationals.</w:t>
      </w:r>
    </w:p>
    <w:p w14:paraId="6FE0A2EC" w14:textId="77777777" w:rsidR="00D9663E" w:rsidRDefault="00D9663E">
      <w:pPr>
        <w:pStyle w:val="Standard"/>
        <w:rPr>
          <w:rFonts w:hint="eastAsia"/>
        </w:rPr>
      </w:pPr>
    </w:p>
    <w:p w14:paraId="17D719D1" w14:textId="77777777" w:rsidR="00D9663E" w:rsidRDefault="00FC53B8">
      <w:pPr>
        <w:pStyle w:val="Standard"/>
        <w:rPr>
          <w:rFonts w:hint="eastAsia"/>
        </w:rPr>
      </w:pPr>
      <w:r>
        <w:t xml:space="preserve">Where TNCs stand on climate change largely depends on the investments they are sitting on. Oil and gas corporations have concluded that they would benefit far more from building up huge reserves – </w:t>
      </w:r>
      <w:r>
        <w:lastRenderedPageBreak/>
        <w:t>exploiting new sites and unconventional fuels – than they would from spearheading a renewable energy transition.</w:t>
      </w:r>
    </w:p>
    <w:p w14:paraId="320637ED" w14:textId="77777777" w:rsidR="00D9663E" w:rsidRDefault="00D9663E">
      <w:pPr>
        <w:pStyle w:val="Standard"/>
        <w:rPr>
          <w:rFonts w:hint="eastAsia"/>
        </w:rPr>
      </w:pPr>
    </w:p>
    <w:p w14:paraId="339C4023" w14:textId="77777777" w:rsidR="00D9663E" w:rsidRDefault="00FC53B8">
      <w:pPr>
        <w:pStyle w:val="Standard"/>
        <w:rPr>
          <w:rFonts w:hint="eastAsia"/>
        </w:rPr>
      </w:pPr>
      <w:r>
        <w:t>Similarly, the banking sector currently has too much invested in fossil-fuel stocks to pay much more than lip service to cleaner alternatives. Even the insurance sector, which often takes the lead in calling for action on climate change, is positioning itself to gain from inaction: extremes of weather can serve as a marketing opportunity to sell more products, the risks of which are outsourced to other companies or, ultimately, underwritten by states. Transnational corporations are not just gearing up to profit from climate change, but they were disproportionately responsible for causing the problem in the first place. Just ninety corporations produced almost two-thirds of the CO2 and methane emissions produced during the industrial era.</w:t>
      </w:r>
    </w:p>
    <w:p w14:paraId="0C554BAB" w14:textId="77777777" w:rsidR="00D9663E" w:rsidRDefault="00D9663E">
      <w:pPr>
        <w:pStyle w:val="Standard"/>
        <w:rPr>
          <w:rFonts w:hint="eastAsia"/>
        </w:rPr>
      </w:pPr>
    </w:p>
    <w:p w14:paraId="3F44A781" w14:textId="77777777" w:rsidR="00D9663E" w:rsidRDefault="00FC53B8">
      <w:pPr>
        <w:pStyle w:val="Standard"/>
        <w:rPr>
          <w:rFonts w:hint="eastAsia"/>
        </w:rPr>
      </w:pPr>
      <w:r>
        <w:t>El cambio climático es un riesgo climático como el resto de los riesgos que enfrentan las corporaciones.</w:t>
      </w:r>
    </w:p>
    <w:p w14:paraId="47DAC52C" w14:textId="77777777" w:rsidR="00D9663E" w:rsidRDefault="00D9663E">
      <w:pPr>
        <w:pStyle w:val="Standard"/>
        <w:rPr>
          <w:rFonts w:hint="eastAsia"/>
        </w:rPr>
      </w:pPr>
    </w:p>
    <w:p w14:paraId="2ECB0380" w14:textId="77777777" w:rsidR="00D9663E" w:rsidRDefault="00FC53B8">
      <w:pPr>
        <w:pStyle w:val="Standard"/>
        <w:rPr>
          <w:rFonts w:hint="eastAsia"/>
        </w:rPr>
      </w:pPr>
      <w:r>
        <w:t>By reducing climate impacts to isolated categories of ‘risk’, corporate risk management offers a framework through which climate change can be normalised and then dealt with by means of everyday, technocratic fixes: a big-box store may be cited on marginally higher ground in a coastal city, a car plant may be moved inshore, an oil rig may have increased stress testing, and so on. Risk management parcels out the climate problem into isolated factors affecting particular assets and specific organisational processes, but in doing so, it can make it more difficult for firms to see the bigger-picture effects of their actions, both to their own longer-term viability in a climate-constrained world, and to society more generally.</w:t>
      </w:r>
    </w:p>
    <w:p w14:paraId="3D520929" w14:textId="77777777" w:rsidR="00D9663E" w:rsidRDefault="00D9663E">
      <w:pPr>
        <w:pStyle w:val="Standard"/>
        <w:rPr>
          <w:rFonts w:hint="eastAsia"/>
        </w:rPr>
      </w:pPr>
    </w:p>
    <w:p w14:paraId="0F364490" w14:textId="77777777" w:rsidR="00D9663E" w:rsidRDefault="00FC53B8">
      <w:pPr>
        <w:pStyle w:val="Standard"/>
        <w:rPr>
          <w:rFonts w:hint="eastAsia"/>
        </w:rPr>
      </w:pPr>
      <w:r>
        <w:t>The main opportunities to profit from climate change lie in relation to energy, food production and water distribution (explored in chapters 8, 9 and 10).</w:t>
      </w:r>
    </w:p>
    <w:p w14:paraId="2FF0F38C" w14:textId="77777777" w:rsidR="00D9663E" w:rsidRDefault="00D9663E">
      <w:pPr>
        <w:pStyle w:val="Standard"/>
        <w:rPr>
          <w:rFonts w:hint="eastAsia"/>
        </w:rPr>
      </w:pPr>
    </w:p>
    <w:p w14:paraId="49BC1448" w14:textId="77777777" w:rsidR="00D9663E" w:rsidRDefault="00FC53B8">
      <w:pPr>
        <w:pStyle w:val="Standard"/>
        <w:rPr>
          <w:rFonts w:hint="eastAsia"/>
        </w:rPr>
      </w:pPr>
      <w:r>
        <w:t>Negacionismo corporativo:</w:t>
      </w:r>
    </w:p>
    <w:p w14:paraId="4F62E080" w14:textId="77777777" w:rsidR="00D9663E" w:rsidRDefault="00D9663E">
      <w:pPr>
        <w:pStyle w:val="Standard"/>
        <w:rPr>
          <w:rFonts w:hint="eastAsia"/>
        </w:rPr>
      </w:pPr>
    </w:p>
    <w:p w14:paraId="1F4B803E" w14:textId="77777777" w:rsidR="00D9663E" w:rsidRDefault="00FC53B8">
      <w:pPr>
        <w:pStyle w:val="Standard"/>
        <w:rPr>
          <w:rFonts w:hint="eastAsia"/>
        </w:rPr>
      </w:pPr>
      <w:r>
        <w:t>exaggerating the uncertainty associated with climate change while ignoring what is known, funding contrarian scientists and think tanks engaged in spreading misinformation and blocking policy, and contributing to politicians who proclaim they do not believe in the science of global warming.</w:t>
      </w:r>
    </w:p>
    <w:p w14:paraId="2E839A06" w14:textId="77777777" w:rsidR="00D9663E" w:rsidRDefault="00D9663E">
      <w:pPr>
        <w:pStyle w:val="Standard"/>
        <w:rPr>
          <w:rFonts w:hint="eastAsia"/>
        </w:rPr>
      </w:pPr>
    </w:p>
    <w:p w14:paraId="09B8A74F" w14:textId="77777777" w:rsidR="00D9663E" w:rsidRDefault="00FC53B8">
      <w:pPr>
        <w:pStyle w:val="Standard"/>
        <w:rPr>
          <w:rFonts w:hint="eastAsia"/>
        </w:rPr>
      </w:pPr>
      <w:r>
        <w:t>The state frequently acts as a backstop for corporate profit making, sometimes even opening up new business opportunities by force. This manifests itself most obviously in the willingness of states to engage in warfare to secure energy resources</w:t>
      </w:r>
    </w:p>
    <w:p w14:paraId="0BF72DFC" w14:textId="77777777" w:rsidR="00D9663E" w:rsidRDefault="00D9663E">
      <w:pPr>
        <w:pStyle w:val="Standard"/>
        <w:widowControl w:val="0"/>
        <w:pBdr>
          <w:bottom w:val="single" w:sz="2" w:space="2" w:color="000000"/>
        </w:pBdr>
        <w:rPr>
          <w:rFonts w:hint="eastAsia"/>
        </w:rPr>
      </w:pPr>
    </w:p>
    <w:p w14:paraId="24ABDD70" w14:textId="77777777" w:rsidR="00D9663E" w:rsidRDefault="00D9663E">
      <w:pPr>
        <w:pStyle w:val="Standard"/>
        <w:rPr>
          <w:rFonts w:hint="eastAsia"/>
        </w:rPr>
      </w:pPr>
    </w:p>
    <w:p w14:paraId="676FE229" w14:textId="77777777" w:rsidR="00D9663E" w:rsidRPr="00A223C7" w:rsidRDefault="00FC53B8">
      <w:pPr>
        <w:pStyle w:val="Standard"/>
        <w:rPr>
          <w:rFonts w:hint="eastAsia"/>
          <w:b/>
        </w:rPr>
      </w:pPr>
      <w:r w:rsidRPr="00A223C7">
        <w:rPr>
          <w:b/>
        </w:rPr>
        <w:t>Comentarios</w:t>
      </w:r>
    </w:p>
    <w:p w14:paraId="4A44234C" w14:textId="77777777" w:rsidR="00D9663E" w:rsidRDefault="00D9663E">
      <w:pPr>
        <w:pStyle w:val="Standard"/>
        <w:rPr>
          <w:rFonts w:hint="eastAsia"/>
        </w:rPr>
      </w:pPr>
    </w:p>
    <w:p w14:paraId="330B03BC" w14:textId="77777777" w:rsidR="00D9663E" w:rsidRDefault="00FC53B8">
      <w:pPr>
        <w:pStyle w:val="Standard"/>
        <w:rPr>
          <w:rFonts w:hint="eastAsia"/>
        </w:rPr>
      </w:pPr>
      <w:r w:rsidRPr="00A223C7">
        <w:rPr>
          <w:b/>
        </w:rPr>
        <w:t>Josué</w:t>
      </w:r>
      <w:r>
        <w:t>: modelo económico de élites: poder económico traducido en poder político, traducido en las acciones de empresas y estados para contemporizar con la destrucción del clima.</w:t>
      </w:r>
    </w:p>
    <w:p w14:paraId="4C7C42B9" w14:textId="77777777" w:rsidR="00A223C7" w:rsidRDefault="00A223C7">
      <w:pPr>
        <w:pStyle w:val="Standard"/>
        <w:rPr>
          <w:b/>
        </w:rPr>
      </w:pPr>
    </w:p>
    <w:p w14:paraId="489B1711" w14:textId="77777777" w:rsidR="00D9663E" w:rsidRDefault="00FC53B8">
      <w:pPr>
        <w:pStyle w:val="Standard"/>
        <w:rPr>
          <w:rFonts w:hint="eastAsia"/>
        </w:rPr>
      </w:pPr>
      <w:r w:rsidRPr="00A223C7">
        <w:rPr>
          <w:b/>
        </w:rPr>
        <w:t>Maritza</w:t>
      </w:r>
      <w:r>
        <w:t>: respuestas reformistas ya no dan: no son suficientes para frenar la destrucción del clima. Estas "soluciones" se complementan con la militarización; acción concertada de empresas bloqueando las medidas reguladoras. Cuidado con las visiones tecnocráticas: visión experta: no debemos olvidar los problemas concretas, los problemas de la vida humana y no-humana. Cuidado también con el green-washing y las visiones militarizadas. Crítica del discurso "experto" a partir de las propuestas de los movimientos que muchas veces son más precisas (justicia climática, deuda ecológica).</w:t>
      </w:r>
    </w:p>
    <w:p w14:paraId="00D0C3DE" w14:textId="77777777" w:rsidR="00D9663E" w:rsidRDefault="00D9663E">
      <w:pPr>
        <w:pStyle w:val="Standard"/>
        <w:rPr>
          <w:rFonts w:hint="eastAsia"/>
        </w:rPr>
      </w:pPr>
    </w:p>
    <w:p w14:paraId="56189AD5" w14:textId="77777777" w:rsidR="00A223C7" w:rsidRDefault="00A223C7">
      <w:pPr>
        <w:pStyle w:val="Standard"/>
      </w:pPr>
    </w:p>
    <w:p w14:paraId="63F6C335" w14:textId="77777777" w:rsidR="00D9663E" w:rsidRDefault="00FC53B8">
      <w:pPr>
        <w:pStyle w:val="Standard"/>
        <w:rPr>
          <w:rFonts w:hint="eastAsia"/>
        </w:rPr>
      </w:pPr>
      <w:r w:rsidRPr="0071320F">
        <w:rPr>
          <w:b/>
        </w:rPr>
        <w:t>Cristóbal</w:t>
      </w:r>
      <w:r>
        <w:t>: tema de la seguridad es horizonte compartido entre militares y empresas. Estados, militares y empresas están creando un nuevo marco para el cambio climático. La catástrofe climática es ineludible, por lo que necesitamos es buscar caminos de salida que superen al capitalismo. Aproximar la metodología de Reyes a producción estratégica: cómo contribuyen las actividades estratégicas a la destrucción del clima. El estado no sólo es cómplice sino también actor: papel de las empresas energéticas de propiedad estatal: además de las privadas hay que mirar las paraestatales.</w:t>
      </w:r>
    </w:p>
    <w:p w14:paraId="0CABC4DD" w14:textId="77777777" w:rsidR="00D9663E" w:rsidRDefault="00D9663E">
      <w:pPr>
        <w:pStyle w:val="Standard"/>
        <w:rPr>
          <w:rFonts w:hint="eastAsia"/>
        </w:rPr>
      </w:pPr>
    </w:p>
    <w:p w14:paraId="34AC13D9" w14:textId="77777777" w:rsidR="00D9663E" w:rsidRDefault="00FC53B8">
      <w:pPr>
        <w:pStyle w:val="Standard"/>
        <w:rPr>
          <w:rFonts w:hint="eastAsia"/>
        </w:rPr>
      </w:pPr>
      <w:r w:rsidRPr="0071320F">
        <w:rPr>
          <w:b/>
        </w:rPr>
        <w:t>Julieta</w:t>
      </w:r>
      <w:r>
        <w:t>: Caracterizar el capitalismo del siglo XXI: cruces de la destrucción del clima, financiarización, paradigma de energía fósil, negocios de la remediación climática. Afectados y afectaciones, mirando que las poblaciones más afectadas están localizadas y se distinguen efectos por diferencias de clase, raza y género. Límites y contradicciones de las acciones de responsabilidad social. Entre otros, la transferencia e invisibilización de los costos ambientales a través de la subcontratación. Qué sentido tienen los llamados a que las empresas cambien sus comportamientos frente al ambiente?</w:t>
      </w:r>
    </w:p>
    <w:p w14:paraId="48824333" w14:textId="77777777" w:rsidR="00D9663E" w:rsidRDefault="00D9663E">
      <w:pPr>
        <w:pStyle w:val="Standard"/>
        <w:rPr>
          <w:rFonts w:hint="eastAsia"/>
        </w:rPr>
      </w:pPr>
    </w:p>
    <w:p w14:paraId="4858CD6C" w14:textId="77777777" w:rsidR="00D9663E" w:rsidRDefault="00FC53B8">
      <w:pPr>
        <w:pStyle w:val="Standard"/>
        <w:rPr>
          <w:rFonts w:hint="eastAsia"/>
        </w:rPr>
      </w:pPr>
      <w:r w:rsidRPr="0071320F">
        <w:rPr>
          <w:b/>
        </w:rPr>
        <w:t>Sandy</w:t>
      </w:r>
      <w:r>
        <w:t>: seguridad y destrucción del clima es una buena ilustración del sujeto desdoblado. Ver el estado como actor de esta destrucción, no sólo a través de sus empresas. En el discurso de los militares las catástrofes son pretexto para militarizar las sociedades. Pensar como se gobierna la crisis, destacando el papel de lo militar. Las empresas actúan por la vía de los mercados y por la privatización de los servicios públicos: energía, agua, alimentos.</w:t>
      </w:r>
    </w:p>
    <w:p w14:paraId="11CD9688" w14:textId="77777777" w:rsidR="00D9663E" w:rsidRDefault="00D9663E">
      <w:pPr>
        <w:pStyle w:val="Standard"/>
        <w:rPr>
          <w:rFonts w:hint="eastAsia"/>
        </w:rPr>
      </w:pPr>
    </w:p>
    <w:p w14:paraId="1714A145" w14:textId="77777777" w:rsidR="00D9663E" w:rsidRDefault="00FC53B8">
      <w:pPr>
        <w:pStyle w:val="Standard"/>
        <w:rPr>
          <w:rFonts w:hint="eastAsia"/>
        </w:rPr>
      </w:pPr>
      <w:r w:rsidRPr="0071320F">
        <w:rPr>
          <w:b/>
        </w:rPr>
        <w:t>Estefany</w:t>
      </w:r>
      <w:r>
        <w:t>: en tanto actor de la destrucción del clima se ve que es difícil que cambie. Pensar en los ámbitos en que las personas podemos influir para mitigar o cambiar la situación que vivimos. Necesidad de una nueva cultura ecológica.</w:t>
      </w:r>
    </w:p>
    <w:p w14:paraId="0D7BA0F2" w14:textId="77777777" w:rsidR="00D9663E" w:rsidRDefault="00D9663E">
      <w:pPr>
        <w:pStyle w:val="Standard"/>
        <w:rPr>
          <w:rFonts w:hint="eastAsia"/>
        </w:rPr>
      </w:pPr>
    </w:p>
    <w:p w14:paraId="5ADA2553" w14:textId="77777777" w:rsidR="00D9663E" w:rsidRDefault="00FC53B8">
      <w:pPr>
        <w:pStyle w:val="Standard"/>
        <w:rPr>
          <w:rFonts w:hint="eastAsia"/>
        </w:rPr>
      </w:pPr>
      <w:r w:rsidRPr="0071320F">
        <w:rPr>
          <w:b/>
        </w:rPr>
        <w:t>Rodrigo</w:t>
      </w:r>
      <w:r>
        <w:t>: pensar el papel de los organismos internacionales sobre los mecanismos y tratados sobre la destrucción del clima: no son neutros y siguen la agenda de las corporaciones. Los autores usan fuentes que legitiman la situación, en particular en términos de escenarios. El discurso ha incorporado el papel de pueblos y organizaciones sobre cuidado del ambiente, las organizaciones recuperan esos aportes y los resitúan en su propia aproximación al tema. Especificar de qué estado y de qué recurso estamos hablando. Actualización de los ámbitos estratégicos de la reproducción del capitalismo.</w:t>
      </w:r>
    </w:p>
    <w:p w14:paraId="7DD6D0F1" w14:textId="77777777" w:rsidR="00D9663E" w:rsidRDefault="00D9663E">
      <w:pPr>
        <w:pStyle w:val="Standard"/>
        <w:rPr>
          <w:rFonts w:hint="eastAsia"/>
        </w:rPr>
      </w:pPr>
    </w:p>
    <w:p w14:paraId="351AAE0E" w14:textId="77777777" w:rsidR="00D9663E" w:rsidRDefault="00FC53B8">
      <w:pPr>
        <w:pStyle w:val="Standard"/>
        <w:rPr>
          <w:rFonts w:hint="eastAsia"/>
        </w:rPr>
      </w:pPr>
      <w:r>
        <w:t xml:space="preserve">Cuál es la novedad de la relación entre empresas y militares [frecuencia y legitimidad].  </w:t>
      </w:r>
    </w:p>
    <w:p w14:paraId="5B941657" w14:textId="77777777" w:rsidR="00D9663E" w:rsidRDefault="00D9663E">
      <w:pPr>
        <w:pStyle w:val="Standard"/>
        <w:rPr>
          <w:rFonts w:hint="eastAsia"/>
        </w:rPr>
      </w:pPr>
    </w:p>
    <w:p w14:paraId="5B29FDD7" w14:textId="77777777" w:rsidR="00D9663E" w:rsidRDefault="00FC53B8">
      <w:pPr>
        <w:pStyle w:val="Standard"/>
        <w:rPr>
          <w:rFonts w:hint="eastAsia"/>
        </w:rPr>
      </w:pPr>
      <w:r w:rsidRPr="0071320F">
        <w:rPr>
          <w:b/>
        </w:rPr>
        <w:t>Josué</w:t>
      </w:r>
      <w:r>
        <w:t>: pensar lo estratégico (producción estratégica) desde la destrucción del clima. Sistematizar las formas que tiene la relación de las corporaciones con la destrucción del clima.</w:t>
      </w:r>
    </w:p>
    <w:p w14:paraId="74FC1312" w14:textId="77777777" w:rsidR="00D9663E" w:rsidRDefault="00D9663E">
      <w:pPr>
        <w:pStyle w:val="Standard"/>
        <w:rPr>
          <w:rFonts w:hint="eastAsia"/>
        </w:rPr>
      </w:pPr>
    </w:p>
    <w:p w14:paraId="05747DF2" w14:textId="24E7705E" w:rsidR="00D9663E" w:rsidRPr="00790CB2" w:rsidRDefault="00790CB2">
      <w:pPr>
        <w:pStyle w:val="Standard"/>
        <w:rPr>
          <w:b/>
        </w:rPr>
      </w:pPr>
      <w:bookmarkStart w:id="0" w:name="_GoBack"/>
      <w:r w:rsidRPr="00790CB2">
        <w:rPr>
          <w:b/>
        </w:rPr>
        <w:t>La grabación es la exposición que hice en la sesión.</w:t>
      </w:r>
    </w:p>
    <w:bookmarkEnd w:id="0"/>
    <w:sectPr w:rsidR="00D9663E" w:rsidRPr="00790CB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5E11A" w14:textId="77777777" w:rsidR="00920A36" w:rsidRDefault="00920A36">
      <w:pPr>
        <w:rPr>
          <w:rFonts w:hint="eastAsia"/>
        </w:rPr>
      </w:pPr>
      <w:r>
        <w:separator/>
      </w:r>
    </w:p>
  </w:endnote>
  <w:endnote w:type="continuationSeparator" w:id="0">
    <w:p w14:paraId="1E5C50AB" w14:textId="77777777" w:rsidR="00920A36" w:rsidRDefault="00920A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99783" w14:textId="77777777" w:rsidR="00920A36" w:rsidRDefault="00920A36">
      <w:pPr>
        <w:rPr>
          <w:rFonts w:hint="eastAsia"/>
        </w:rPr>
      </w:pPr>
      <w:r>
        <w:rPr>
          <w:color w:val="000000"/>
        </w:rPr>
        <w:separator/>
      </w:r>
    </w:p>
  </w:footnote>
  <w:footnote w:type="continuationSeparator" w:id="0">
    <w:p w14:paraId="09BB5926" w14:textId="77777777" w:rsidR="00920A36" w:rsidRDefault="00920A3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3E"/>
    <w:rsid w:val="0071320F"/>
    <w:rsid w:val="00790CB2"/>
    <w:rsid w:val="00920A36"/>
    <w:rsid w:val="00937508"/>
    <w:rsid w:val="00A223C7"/>
    <w:rsid w:val="00BE61AB"/>
    <w:rsid w:val="00D312A8"/>
    <w:rsid w:val="00D9663E"/>
    <w:rsid w:val="00ED6B65"/>
    <w:rsid w:val="00FC53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C24AD1B"/>
  <w15:docId w15:val="{1EA51F32-4C5A-457B-BFF9-0D0FC5FD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es-MX"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Heading"/>
    <w:next w:val="Textbody"/>
    <w:pPr>
      <w:spacing w:before="200"/>
      <w:outlineLvl w:val="1"/>
    </w:pPr>
    <w:rPr>
      <w:rFonts w:ascii="Liberation Serif" w:hAnsi="Liberation Serif"/>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widowControl w:val="0"/>
      <w:spacing w:before="240" w:after="120"/>
    </w:pPr>
    <w:rPr>
      <w:rFonts w:ascii="Liberation Sans" w:hAnsi="Liberation Sans"/>
      <w:sz w:val="28"/>
      <w:szCs w:val="28"/>
    </w:rPr>
  </w:style>
  <w:style w:type="paragraph" w:customStyle="1" w:styleId="Textbody">
    <w:name w:val="Text body"/>
    <w:basedOn w:val="Standard"/>
    <w:pPr>
      <w:widowControl w:val="0"/>
      <w:spacing w:after="140" w:line="288" w:lineRule="auto"/>
    </w:pPr>
  </w:style>
  <w:style w:type="paragraph" w:styleId="Lista">
    <w:name w:val="List"/>
    <w:basedOn w:val="Textbody"/>
  </w:style>
  <w:style w:type="paragraph" w:styleId="Descripcin">
    <w:name w:val="caption"/>
    <w:basedOn w:val="Standard"/>
    <w:pPr>
      <w:widowControl w:val="0"/>
      <w:suppressLineNumbers/>
      <w:spacing w:before="120" w:after="120"/>
    </w:pPr>
    <w:rPr>
      <w:i/>
      <w:iCs/>
    </w:rPr>
  </w:style>
  <w:style w:type="paragraph" w:customStyle="1" w:styleId="Index">
    <w:name w:val="Index"/>
    <w:basedOn w:val="Standard"/>
    <w:pPr>
      <w:widowControl w:val="0"/>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1199</Words>
  <Characters>6598</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cp:lastModifiedBy>
  <cp:revision>3</cp:revision>
  <dcterms:created xsi:type="dcterms:W3CDTF">2017-08-05T17:36:00Z</dcterms:created>
  <dcterms:modified xsi:type="dcterms:W3CDTF">2017-08-06T04:35:00Z</dcterms:modified>
</cp:coreProperties>
</file>